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right"/>
      </w:pPr>
      <w:r>
        <w:rPr>
          <w:rFonts w:ascii="맑은 고딕" w:cs="맑은 고딕" w:eastAsia="맑은 고딕" w:hAnsi="맑은 고딕"/>
          <w:color w:val="555555"/>
          <w:sz w:val="18"/>
          <w:szCs w:val="18"/>
        </w:rPr>
        <w:t xml:space="preserve">[붙임 2]</w:t>
      </w:r>
    </w:p>
    <w:p>
      <w:pPr>
        <w:pBdr>
          <w:bottom w:val="single" w:color="1F3864" w:sz="14" w:space="6"/>
        </w:pBdr>
        <w:spacing w:after="30"/>
        <w:jc w:val="center"/>
      </w:pPr>
      <w:r>
        <w:rPr>
          <w:rFonts w:ascii="맑은 고딕" w:cs="맑은 고딕" w:eastAsia="맑은 고딕" w:hAnsi="맑은 고딕"/>
          <w:b/>
          <w:bCs/>
          <w:sz w:val="30"/>
          <w:szCs w:val="30"/>
        </w:rPr>
        <w:t xml:space="preserve">신학대학원 입학자 등록금 지원 추천서</w:t>
      </w:r>
    </w:p>
    <w:p>
      <w:pPr>
        <w:spacing w:after="160" w:before="60"/>
        <w:jc w:val="center"/>
      </w:pPr>
      <w:r>
        <w:rPr>
          <w:rFonts w:ascii="맑은 고딕" w:cs="맑은 고딕" w:eastAsia="맑은 고딕" w:hAnsi="맑은 고딕"/>
          <w:color w:val="333333"/>
          <w:sz w:val="18"/>
          <w:szCs w:val="18"/>
        </w:rPr>
        <w:t xml:space="preserve">교구장 추천용</w:t>
      </w:r>
    </w:p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1. 추천 대상자(신청인)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219"/>
        <w:gridCol w:w="1600"/>
        <w:gridCol w:w="3219"/>
      </w:tblGrid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성   명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소속 교회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소속 교구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직분 / 직책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지원 과정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>□ 석사과정    □ 박사과정</w:t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전   공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</w:tbl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2. 신앙 및 사역 활동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219"/>
        <w:gridCol w:w="1600"/>
        <w:gridCol w:w="3219"/>
      </w:tblGrid>
      <w:tr>
        <w:trPr>
          <w:trHeight w:val="1700" w:hRule="atLeast"/>
        </w:trPr>
        <w:tc>
          <w:tcPr>
            <w:tcW w:type="dxa" w:w="9638"/>
            <w:gridSpan w:val="4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</w:tbl>
    <w:p>
      <w:pPr>
        <w:spacing w:after="20" w:before="60" w:line="276"/>
        <w:ind w:left="120"/>
      </w:pPr>
      <w:r>
        <w:rPr>
          <w:rFonts w:ascii="맑은 고딕" w:cs="맑은 고딕" w:eastAsia="맑은 고딕" w:hAnsi="맑은 고딕"/>
          <w:color w:val="555555"/>
          <w:sz w:val="17"/>
          <w:szCs w:val="17"/>
        </w:rPr>
        <w:t xml:space="preserve">※ 대상자의 신앙 자세, 교구·교회 내 사역 참여, 공동체 기여 등을 구체적으로 기술해 주십시오.</w:t>
      </w:r>
    </w:p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3. 추천 사유 및 종합 의견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219"/>
        <w:gridCol w:w="1600"/>
        <w:gridCol w:w="3219"/>
      </w:tblGrid>
      <w:tr>
        <w:trPr>
          <w:trHeight w:val="1700" w:hRule="atLeast"/>
        </w:trPr>
        <w:tc>
          <w:tcPr>
            <w:tcW w:type="dxa" w:w="9638"/>
            <w:gridSpan w:val="4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</w:tbl>
    <w:p>
      <w:pPr>
        <w:spacing w:after="40"/>
      </w:pPr>
      <w:r>
        <w:rPr>
          <w:rFonts w:ascii="맑은 고딕" w:cs="맑은 고딕" w:eastAsia="맑은 고딕" w:hAnsi="맑은 고딕"/>
          <w:sz w:val="10"/>
          <w:szCs w:val="10"/>
        </w:rPr>
        <w:t xml:space="preserve"/>
      </w:r>
    </w:p>
    <w:p>
      <w:pPr>
        <w:spacing w:after="20" w:before="160" w:line="312"/>
      </w:pPr>
      <w:r>
        <w:rPr>
          <w:rFonts w:ascii="맑은 고딕" w:cs="맑은 고딕" w:eastAsia="맑은 고딕" w:hAnsi="맑은 고딕"/>
          <w:sz w:val="19"/>
          <w:szCs w:val="19"/>
        </w:rPr>
        <w:t xml:space="preserve">위 대상자는 신학 전문인력으로 양성될 자질과 사역 의지를 갖춘 자로서, 「2026학년도 후기 신학대학원 입학자 등록금 지원」 대상자로 추천합니다.</w:t>
      </w:r>
    </w:p>
    <w:p>
      <w:pPr>
        <w:spacing w:after="40" w:before="360"/>
        <w:jc w:val="center"/>
      </w:pPr>
      <w:r>
        <w:rPr>
          <w:rFonts w:ascii="맑은 고딕" w:cs="맑은 고딕" w:eastAsia="맑은 고딕" w:hAnsi="맑은 고딕"/>
          <w:sz w:val="20"/>
          <w:szCs w:val="20"/>
        </w:rPr>
        <w:t xml:space="preserve">20      년        월        일</w:t>
      </w:r>
    </w:p>
    <w:p>
      <w:pPr>
        <w:spacing w:before="60"/>
        <w:jc w:val="right"/>
      </w:pPr>
      <w:r>
        <w:rPr>
          <w:rFonts w:ascii="맑은 고딕" w:cs="맑은 고딕" w:eastAsia="맑은 고딕" w:hAnsi="맑은 고딕"/>
          <w:sz w:val="20"/>
          <w:szCs w:val="20"/>
        </w:rPr>
        <w:t xml:space="preserve">추천인(교구장) :                        (서명 또는 인)</w:t>
      </w:r>
    </w:p>
    <w:p>
      <w:pPr>
        <w:pBdr>
          <w:top w:val="single" w:color="1F3864" w:sz="6" w:space="6"/>
        </w:pBdr>
        <w:spacing w:after="12" w:before="240"/>
      </w:pPr>
      <w:r>
        <w:rPr>
          <w:rFonts w:ascii="맑은 고딕" w:cs="맑은 고딕" w:eastAsia="맑은 고딕" w:hAnsi="맑은 고딕"/>
          <w:b/>
          <w:bCs/>
          <w:color w:val="1F3864"/>
          <w:sz w:val="19"/>
          <w:szCs w:val="19"/>
        </w:rPr>
        <w:t xml:space="preserve">처리 절차 안내</w:t>
      </w:r>
    </w:p>
    <w:p>
      <w:pPr>
        <w:spacing w:after="6" w:line="300"/>
        <w:ind w:left="120"/>
      </w:pPr>
      <w:r>
        <w:rPr>
          <w:rFonts w:ascii="맑은 고딕" w:cs="맑은 고딕" w:eastAsia="맑은 고딕" w:hAnsi="맑은 고딕"/>
          <w:sz w:val="18"/>
          <w:szCs w:val="18"/>
        </w:rPr>
        <w:t xml:space="preserve">1) 신청인은 신청서 및 구비서류를 소속 교구 사무국에 제출합니다.</w:t>
      </w:r>
    </w:p>
    <w:p>
      <w:pPr>
        <w:spacing w:after="6" w:line="300"/>
        <w:ind w:left="120"/>
      </w:pPr>
      <w:r>
        <w:rPr>
          <w:rFonts w:ascii="맑은 고딕" w:cs="맑은 고딕" w:eastAsia="맑은 고딕" w:hAnsi="맑은 고딕"/>
          <w:sz w:val="18"/>
          <w:szCs w:val="18"/>
        </w:rPr>
        <w:t xml:space="preserve">2) 교구 사무국은 접수한 추천서를 다우오피스(인트라넷)에 등록합니다.</w:t>
      </w:r>
    </w:p>
    <w:p>
      <w:pPr>
        <w:spacing w:after="6" w:line="300"/>
        <w:ind w:left="120"/>
      </w:pPr>
      <w:r>
        <w:rPr>
          <w:rFonts w:ascii="맑은 고딕" w:cs="맑은 고딕" w:eastAsia="맑은 고딕" w:hAnsi="맑은 고딕"/>
          <w:sz w:val="18"/>
          <w:szCs w:val="18"/>
        </w:rPr>
        <w:t xml:space="preserve">3) 교구장은 다우오피스 전자결재 라인을 통해 추천서를 승인하며, 전자결재 승인으로 추천인 서명을 갈음할 수 있습니다.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cs="맑은 고딕" w:eastAsia="맑은 고딕" w:hAnsi="맑은 고딕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2026-06-05T01:42:41.159Z</dcterms:created>
  <dcterms:modified xsi:type="dcterms:W3CDTF">2026-06-05T01:42:41.159Z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